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C707" w14:textId="77777777" w:rsidR="00CA5F13" w:rsidRPr="00D21F2C" w:rsidRDefault="00CA5F13" w:rsidP="007C261D">
      <w:pPr>
        <w:jc w:val="both"/>
        <w:rPr>
          <w:rFonts w:ascii="Bookman Old Style" w:hAnsi="Bookman Old Style"/>
          <w:b/>
          <w:color w:val="CC9900"/>
          <w:sz w:val="24"/>
        </w:rPr>
      </w:pPr>
      <w:bookmarkStart w:id="0" w:name="_GoBack"/>
      <w:bookmarkEnd w:id="0"/>
    </w:p>
    <w:p w14:paraId="63681881" w14:textId="77777777" w:rsidR="00CA5F13" w:rsidRPr="00D21F2C" w:rsidRDefault="003766BB" w:rsidP="003766BB">
      <w:pPr>
        <w:pBdr>
          <w:bottom w:val="single" w:sz="4" w:space="1" w:color="auto"/>
        </w:pBdr>
        <w:jc w:val="center"/>
        <w:rPr>
          <w:rFonts w:ascii="Bookman Old Style" w:hAnsi="Bookman Old Style"/>
          <w:b/>
          <w:color w:val="CC9900"/>
          <w:sz w:val="24"/>
        </w:rPr>
      </w:pPr>
      <w:r>
        <w:rPr>
          <w:rFonts w:ascii="Bookman Old Style" w:hAnsi="Bookman Old Style"/>
          <w:b/>
          <w:color w:val="CC9900"/>
          <w:sz w:val="24"/>
        </w:rPr>
        <w:t>ICPAK STATEMENT ON THE CIVIL SERVANTS WHO WERE SUBJECTED AND CLEARED THROUGH THE JUST CONCLUDED VETTING PROCESS</w:t>
      </w:r>
    </w:p>
    <w:p w14:paraId="2B80F936" w14:textId="77777777" w:rsidR="003766BB" w:rsidRPr="003766BB" w:rsidRDefault="003766BB" w:rsidP="007C261D">
      <w:pPr>
        <w:jc w:val="both"/>
        <w:rPr>
          <w:rFonts w:ascii="Bookman Old Style" w:hAnsi="Bookman Old Style"/>
          <w:b/>
          <w:bCs/>
          <w:sz w:val="24"/>
        </w:rPr>
      </w:pPr>
      <w:r w:rsidRPr="003766BB">
        <w:rPr>
          <w:rFonts w:ascii="Bookman Old Style" w:hAnsi="Bookman Old Style"/>
          <w:b/>
          <w:bCs/>
          <w:sz w:val="24"/>
        </w:rPr>
        <w:t>Introduction</w:t>
      </w:r>
    </w:p>
    <w:p w14:paraId="0DE5591F" w14:textId="504C875B" w:rsidR="00CA5F13" w:rsidRPr="00D21F2C" w:rsidRDefault="00CA5F13" w:rsidP="007C261D">
      <w:pPr>
        <w:jc w:val="both"/>
        <w:rPr>
          <w:rFonts w:ascii="Bookman Old Style" w:hAnsi="Bookman Old Style"/>
          <w:sz w:val="24"/>
        </w:rPr>
      </w:pPr>
      <w:r w:rsidRPr="00D21F2C">
        <w:rPr>
          <w:rFonts w:ascii="Bookman Old Style" w:hAnsi="Bookman Old Style"/>
          <w:sz w:val="24"/>
        </w:rPr>
        <w:t xml:space="preserve">The Institute commends His Excellency the President’s decision to subject procurement and accounting </w:t>
      </w:r>
      <w:r w:rsidRPr="00B425FB">
        <w:rPr>
          <w:rFonts w:ascii="Bookman Old Style" w:hAnsi="Bookman Old Style"/>
          <w:sz w:val="24"/>
          <w:szCs w:val="24"/>
        </w:rPr>
        <w:t xml:space="preserve">officers to a vetting process in order to ascertain their suitability to hold public office. </w:t>
      </w:r>
      <w:r w:rsidR="00A71C1C" w:rsidRPr="00B425FB">
        <w:rPr>
          <w:rFonts w:ascii="Bookman Old Style" w:hAnsi="Bookman Old Style"/>
          <w:sz w:val="24"/>
          <w:szCs w:val="24"/>
        </w:rPr>
        <w:t xml:space="preserve">Indeed, in </w:t>
      </w:r>
      <w:r w:rsidR="00A71C1C" w:rsidRPr="00B425FB">
        <w:rPr>
          <w:rFonts w:ascii="Bookman Old Style" w:eastAsia="Book Antiqua" w:hAnsi="Bookman Old Style" w:cs="Arial"/>
          <w:spacing w:val="-2"/>
          <w:sz w:val="24"/>
          <w:szCs w:val="24"/>
        </w:rPr>
        <w:t>address to the nation</w:t>
      </w:r>
      <w:r w:rsidR="00F744F1">
        <w:rPr>
          <w:rFonts w:ascii="Bookman Old Style" w:eastAsia="Book Antiqua" w:hAnsi="Bookman Old Style" w:cs="Arial"/>
          <w:spacing w:val="-2"/>
          <w:sz w:val="24"/>
          <w:szCs w:val="24"/>
        </w:rPr>
        <w:t xml:space="preserve"> during the Madaraka day celebrations </w:t>
      </w:r>
      <w:r w:rsidR="00A71C1C" w:rsidRPr="00B425FB">
        <w:rPr>
          <w:rFonts w:ascii="Bookman Old Style" w:eastAsia="Book Antiqua" w:hAnsi="Bookman Old Style" w:cs="Arial"/>
          <w:spacing w:val="-2"/>
          <w:sz w:val="24"/>
          <w:szCs w:val="24"/>
        </w:rPr>
        <w:t xml:space="preserve">, the President announced plans to vet all procurement and accounting officers. </w:t>
      </w:r>
      <w:r w:rsidRPr="00B425FB">
        <w:rPr>
          <w:rFonts w:ascii="Bookman Old Style" w:hAnsi="Bookman Old Style"/>
          <w:sz w:val="24"/>
          <w:szCs w:val="24"/>
        </w:rPr>
        <w:t>The exercise was meant to exorcise the ghost of corr</w:t>
      </w:r>
      <w:r w:rsidRPr="00D21F2C">
        <w:rPr>
          <w:rFonts w:ascii="Bookman Old Style" w:hAnsi="Bookman Old Style"/>
          <w:sz w:val="24"/>
        </w:rPr>
        <w:t xml:space="preserve">uption and graft </w:t>
      </w:r>
      <w:r w:rsidR="001E2AC4" w:rsidRPr="00D21F2C">
        <w:rPr>
          <w:rFonts w:ascii="Bookman Old Style" w:hAnsi="Bookman Old Style"/>
          <w:sz w:val="24"/>
        </w:rPr>
        <w:t>which continues to haunt</w:t>
      </w:r>
      <w:r w:rsidR="003766BB">
        <w:rPr>
          <w:rFonts w:ascii="Bookman Old Style" w:hAnsi="Bookman Old Style"/>
          <w:sz w:val="24"/>
        </w:rPr>
        <w:t xml:space="preserve"> our</w:t>
      </w:r>
      <w:r w:rsidR="001E2AC4" w:rsidRPr="00D21F2C">
        <w:rPr>
          <w:rFonts w:ascii="Bookman Old Style" w:hAnsi="Bookman Old Style"/>
          <w:sz w:val="24"/>
        </w:rPr>
        <w:t xml:space="preserve"> public institutions.</w:t>
      </w:r>
    </w:p>
    <w:p w14:paraId="67051D73" w14:textId="6CBD5839" w:rsidR="00A71C1C" w:rsidRPr="00A71C1C" w:rsidRDefault="001E2AC4" w:rsidP="00A71C1C">
      <w:pPr>
        <w:jc w:val="both"/>
        <w:rPr>
          <w:rFonts w:ascii="Bookman Old Style" w:hAnsi="Bookman Old Style"/>
          <w:sz w:val="24"/>
        </w:rPr>
      </w:pPr>
      <w:r w:rsidRPr="00D21F2C">
        <w:rPr>
          <w:rFonts w:ascii="Bookman Old Style" w:hAnsi="Bookman Old Style"/>
          <w:sz w:val="24"/>
        </w:rPr>
        <w:t>As a profession</w:t>
      </w:r>
      <w:r w:rsidR="003766BB">
        <w:rPr>
          <w:rFonts w:ascii="Bookman Old Style" w:hAnsi="Bookman Old Style"/>
          <w:sz w:val="24"/>
        </w:rPr>
        <w:t>,</w:t>
      </w:r>
      <w:r w:rsidRPr="00D21F2C">
        <w:rPr>
          <w:rFonts w:ascii="Bookman Old Style" w:hAnsi="Bookman Old Style"/>
          <w:sz w:val="24"/>
        </w:rPr>
        <w:t xml:space="preserve"> we respect the process which took about a hundred days before it was </w:t>
      </w:r>
      <w:r w:rsidR="007C261D" w:rsidRPr="00D21F2C">
        <w:rPr>
          <w:rFonts w:ascii="Bookman Old Style" w:hAnsi="Bookman Old Style"/>
          <w:sz w:val="24"/>
        </w:rPr>
        <w:t>concluded,</w:t>
      </w:r>
      <w:r w:rsidRPr="00D21F2C">
        <w:rPr>
          <w:rFonts w:ascii="Bookman Old Style" w:hAnsi="Bookman Old Style"/>
          <w:sz w:val="24"/>
        </w:rPr>
        <w:t xml:space="preserve"> and the verdict given on each of the concerned officers. About 300</w:t>
      </w:r>
      <w:r w:rsidR="00D21F2C">
        <w:rPr>
          <w:rFonts w:ascii="Bookman Old Style" w:hAnsi="Bookman Old Style"/>
          <w:sz w:val="24"/>
        </w:rPr>
        <w:t xml:space="preserve"> officers</w:t>
      </w:r>
      <w:r w:rsidRPr="00D21F2C">
        <w:rPr>
          <w:rFonts w:ascii="Bookman Old Style" w:hAnsi="Bookman Old Style"/>
          <w:sz w:val="24"/>
        </w:rPr>
        <w:t xml:space="preserve"> were given </w:t>
      </w:r>
      <w:r w:rsidR="003766BB">
        <w:rPr>
          <w:rFonts w:ascii="Bookman Old Style" w:hAnsi="Bookman Old Style"/>
          <w:sz w:val="24"/>
        </w:rPr>
        <w:t xml:space="preserve">a </w:t>
      </w:r>
      <w:r w:rsidRPr="00D21F2C">
        <w:rPr>
          <w:rFonts w:ascii="Bookman Old Style" w:hAnsi="Bookman Old Style"/>
          <w:sz w:val="24"/>
        </w:rPr>
        <w:t>clean bill of health and allowed to resume their duties accordingly.</w:t>
      </w:r>
    </w:p>
    <w:p w14:paraId="47914238" w14:textId="0B3BD4B7" w:rsidR="00A71C1C" w:rsidRPr="00A71C1C" w:rsidRDefault="00A71C1C" w:rsidP="00A71C1C">
      <w:pPr>
        <w:autoSpaceDE w:val="0"/>
        <w:autoSpaceDN w:val="0"/>
        <w:spacing w:after="0" w:line="240" w:lineRule="auto"/>
        <w:ind w:right="79"/>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T</w:t>
      </w:r>
      <w:r w:rsidRPr="00A71C1C">
        <w:rPr>
          <w:rFonts w:ascii="Bookman Old Style" w:eastAsia="Times New Roman" w:hAnsi="Bookman Old Style" w:cs="Arial"/>
          <w:color w:val="000000"/>
          <w:sz w:val="24"/>
          <w:szCs w:val="24"/>
        </w:rPr>
        <w:t xml:space="preserve">he government should </w:t>
      </w:r>
      <w:r w:rsidR="00743EAC">
        <w:rPr>
          <w:rFonts w:ascii="Bookman Old Style" w:eastAsia="Times New Roman" w:hAnsi="Bookman Old Style" w:cs="Arial"/>
          <w:color w:val="000000"/>
          <w:sz w:val="24"/>
          <w:szCs w:val="24"/>
        </w:rPr>
        <w:t xml:space="preserve">now </w:t>
      </w:r>
      <w:r w:rsidRPr="00A71C1C">
        <w:rPr>
          <w:rFonts w:ascii="Bookman Old Style" w:eastAsia="Times New Roman" w:hAnsi="Bookman Old Style" w:cs="Arial"/>
          <w:color w:val="000000"/>
          <w:sz w:val="24"/>
          <w:szCs w:val="24"/>
        </w:rPr>
        <w:t xml:space="preserve">strive to gain trust from targeted officials. </w:t>
      </w:r>
      <w:r>
        <w:rPr>
          <w:rFonts w:ascii="Bookman Old Style" w:eastAsia="Times New Roman" w:hAnsi="Bookman Old Style" w:cs="Arial"/>
          <w:color w:val="000000"/>
          <w:sz w:val="24"/>
          <w:szCs w:val="24"/>
        </w:rPr>
        <w:t>In as far as the</w:t>
      </w:r>
      <w:r w:rsidRPr="00A71C1C">
        <w:rPr>
          <w:rFonts w:ascii="Bookman Old Style" w:eastAsia="Times New Roman" w:hAnsi="Bookman Old Style" w:cs="Arial"/>
          <w:color w:val="000000"/>
          <w:sz w:val="24"/>
          <w:szCs w:val="24"/>
        </w:rPr>
        <w:t xml:space="preserve"> government has an uphill task of explaining why it bec</w:t>
      </w:r>
      <w:r>
        <w:rPr>
          <w:rFonts w:ascii="Bookman Old Style" w:eastAsia="Times New Roman" w:hAnsi="Bookman Old Style" w:cs="Arial"/>
          <w:color w:val="000000"/>
          <w:sz w:val="24"/>
          <w:szCs w:val="24"/>
        </w:rPr>
        <w:t>a</w:t>
      </w:r>
      <w:r w:rsidRPr="00A71C1C">
        <w:rPr>
          <w:rFonts w:ascii="Bookman Old Style" w:eastAsia="Times New Roman" w:hAnsi="Bookman Old Style" w:cs="Arial"/>
          <w:color w:val="000000"/>
          <w:sz w:val="24"/>
          <w:szCs w:val="24"/>
        </w:rPr>
        <w:t xml:space="preserve">me necessary </w:t>
      </w:r>
      <w:r>
        <w:rPr>
          <w:rFonts w:ascii="Bookman Old Style" w:eastAsia="Times New Roman" w:hAnsi="Bookman Old Style" w:cs="Arial"/>
          <w:color w:val="000000"/>
          <w:sz w:val="24"/>
          <w:szCs w:val="24"/>
        </w:rPr>
        <w:t>for</w:t>
      </w:r>
      <w:r w:rsidRPr="00A71C1C">
        <w:rPr>
          <w:rFonts w:ascii="Bookman Old Style" w:eastAsia="Times New Roman" w:hAnsi="Bookman Old Style" w:cs="Arial"/>
          <w:color w:val="000000"/>
          <w:sz w:val="24"/>
          <w:szCs w:val="24"/>
        </w:rPr>
        <w:t xml:space="preserve"> these officials to step aside while previous vetting of judges and magistrates as well as that of law enforcement officers were entrenched in statutes and these officers were never requested to step aside during the vetting process</w:t>
      </w:r>
      <w:r w:rsidR="00A4210D">
        <w:rPr>
          <w:rFonts w:ascii="Bookman Old Style" w:eastAsia="Times New Roman" w:hAnsi="Bookman Old Style" w:cs="Arial"/>
          <w:color w:val="000000"/>
          <w:sz w:val="24"/>
          <w:szCs w:val="24"/>
        </w:rPr>
        <w:t xml:space="preserve">, </w:t>
      </w:r>
      <w:r w:rsidRPr="00A71C1C">
        <w:rPr>
          <w:rFonts w:ascii="Bookman Old Style" w:eastAsia="Times New Roman" w:hAnsi="Bookman Old Style" w:cs="Arial"/>
          <w:color w:val="000000"/>
          <w:sz w:val="24"/>
          <w:szCs w:val="24"/>
        </w:rPr>
        <w:t xml:space="preserve"> </w:t>
      </w:r>
      <w:r w:rsidR="00FB5BAF" w:rsidRPr="00A71C1C">
        <w:rPr>
          <w:rFonts w:ascii="Bookman Old Style" w:eastAsia="Times New Roman" w:hAnsi="Bookman Old Style" w:cs="Arial"/>
          <w:color w:val="000000"/>
          <w:sz w:val="24"/>
          <w:szCs w:val="24"/>
        </w:rPr>
        <w:t xml:space="preserve">the heads of procurement and accounting units </w:t>
      </w:r>
      <w:r w:rsidR="00FB5BAF">
        <w:rPr>
          <w:rFonts w:ascii="Bookman Old Style" w:eastAsia="Times New Roman" w:hAnsi="Bookman Old Style" w:cs="Arial"/>
          <w:color w:val="000000"/>
          <w:sz w:val="24"/>
          <w:szCs w:val="24"/>
        </w:rPr>
        <w:t>equally</w:t>
      </w:r>
      <w:r w:rsidRPr="00A71C1C">
        <w:rPr>
          <w:rFonts w:ascii="Bookman Old Style" w:eastAsia="Times New Roman" w:hAnsi="Bookman Old Style" w:cs="Arial"/>
          <w:color w:val="000000"/>
          <w:sz w:val="24"/>
          <w:szCs w:val="24"/>
        </w:rPr>
        <w:t xml:space="preserve"> are professionals who have acquired their skills through a rigorous process. It is only fair that they are accorded the </w:t>
      </w:r>
      <w:r w:rsidR="007F3992" w:rsidRPr="00A71C1C">
        <w:rPr>
          <w:rFonts w:ascii="Bookman Old Style" w:eastAsia="Times New Roman" w:hAnsi="Bookman Old Style" w:cs="Arial"/>
          <w:color w:val="000000"/>
          <w:sz w:val="24"/>
          <w:szCs w:val="24"/>
        </w:rPr>
        <w:t>much-needed</w:t>
      </w:r>
      <w:r w:rsidRPr="00A71C1C">
        <w:rPr>
          <w:rFonts w:ascii="Bookman Old Style" w:eastAsia="Times New Roman" w:hAnsi="Bookman Old Style" w:cs="Arial"/>
          <w:color w:val="000000"/>
          <w:sz w:val="24"/>
          <w:szCs w:val="24"/>
        </w:rPr>
        <w:t xml:space="preserve"> decorum even </w:t>
      </w:r>
      <w:r w:rsidR="00FB5BAF">
        <w:rPr>
          <w:rFonts w:ascii="Bookman Old Style" w:eastAsia="Times New Roman" w:hAnsi="Bookman Old Style" w:cs="Arial"/>
          <w:color w:val="000000"/>
          <w:sz w:val="24"/>
          <w:szCs w:val="24"/>
        </w:rPr>
        <w:t xml:space="preserve">after being </w:t>
      </w:r>
      <w:r w:rsidRPr="00A71C1C">
        <w:rPr>
          <w:rFonts w:ascii="Bookman Old Style" w:eastAsia="Times New Roman" w:hAnsi="Bookman Old Style" w:cs="Arial"/>
          <w:color w:val="000000"/>
          <w:sz w:val="24"/>
          <w:szCs w:val="24"/>
        </w:rPr>
        <w:t>subjected to the vetting process.</w:t>
      </w:r>
    </w:p>
    <w:p w14:paraId="73AE7E04" w14:textId="77777777" w:rsidR="00A71C1C" w:rsidRDefault="00A71C1C" w:rsidP="00A71C1C">
      <w:pPr>
        <w:autoSpaceDE w:val="0"/>
        <w:autoSpaceDN w:val="0"/>
        <w:spacing w:after="0" w:line="240" w:lineRule="auto"/>
        <w:ind w:right="79"/>
        <w:jc w:val="both"/>
        <w:rPr>
          <w:rFonts w:ascii="Bookman Old Style" w:eastAsia="Times New Roman" w:hAnsi="Bookman Old Style" w:cs="Arial"/>
          <w:color w:val="000000"/>
          <w:sz w:val="24"/>
          <w:szCs w:val="24"/>
        </w:rPr>
      </w:pPr>
    </w:p>
    <w:p w14:paraId="069712EA" w14:textId="26825FE1" w:rsidR="00A71C1C" w:rsidRDefault="00FB48C5" w:rsidP="007F3992">
      <w:pPr>
        <w:tabs>
          <w:tab w:val="left" w:pos="4111"/>
        </w:tabs>
        <w:autoSpaceDE w:val="0"/>
        <w:autoSpaceDN w:val="0"/>
        <w:spacing w:after="0" w:line="240" w:lineRule="auto"/>
        <w:ind w:right="79"/>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However, having </w:t>
      </w:r>
      <w:r w:rsidR="00A71C1C" w:rsidRPr="00A71C1C">
        <w:rPr>
          <w:rFonts w:ascii="Bookman Old Style" w:eastAsia="Times New Roman" w:hAnsi="Bookman Old Style" w:cs="Arial"/>
          <w:color w:val="000000"/>
          <w:sz w:val="24"/>
          <w:szCs w:val="24"/>
        </w:rPr>
        <w:t>gone through this noble process,</w:t>
      </w:r>
      <w:r w:rsidR="008544BA">
        <w:rPr>
          <w:rFonts w:ascii="Bookman Old Style" w:eastAsia="Times New Roman" w:hAnsi="Bookman Old Style" w:cs="Arial"/>
          <w:color w:val="000000"/>
          <w:sz w:val="24"/>
          <w:szCs w:val="24"/>
        </w:rPr>
        <w:t xml:space="preserve"> </w:t>
      </w:r>
      <w:r w:rsidR="00A71C1C" w:rsidRPr="00A71C1C">
        <w:rPr>
          <w:rFonts w:ascii="Bookman Old Style" w:eastAsia="Times New Roman" w:hAnsi="Bookman Old Style" w:cs="Arial"/>
          <w:color w:val="000000"/>
          <w:sz w:val="24"/>
          <w:szCs w:val="24"/>
        </w:rPr>
        <w:t>we must</w:t>
      </w:r>
      <w:r w:rsidR="002105FD">
        <w:rPr>
          <w:rFonts w:ascii="Bookman Old Style" w:eastAsia="Times New Roman" w:hAnsi="Bookman Old Style" w:cs="Arial"/>
          <w:color w:val="000000"/>
          <w:sz w:val="24"/>
          <w:szCs w:val="24"/>
        </w:rPr>
        <w:t xml:space="preserve"> now</w:t>
      </w:r>
      <w:r w:rsidR="00A71C1C" w:rsidRPr="00A71C1C">
        <w:rPr>
          <w:rFonts w:ascii="Bookman Old Style" w:eastAsia="Times New Roman" w:hAnsi="Bookman Old Style" w:cs="Arial"/>
          <w:color w:val="000000"/>
          <w:sz w:val="24"/>
          <w:szCs w:val="24"/>
        </w:rPr>
        <w:t xml:space="preserve"> be guided by our Constitution, international best labour practices, rules of natural justice and all other existing laws regulating employer-employee relationship. We must guard against turning this well-meaning process into a witch-hunt expedition. </w:t>
      </w:r>
    </w:p>
    <w:p w14:paraId="704FFC5C" w14:textId="77777777" w:rsidR="00A71C1C" w:rsidRPr="00A71C1C" w:rsidRDefault="00A71C1C" w:rsidP="00A71C1C">
      <w:pPr>
        <w:autoSpaceDE w:val="0"/>
        <w:autoSpaceDN w:val="0"/>
        <w:spacing w:after="0" w:line="240" w:lineRule="auto"/>
        <w:ind w:right="79"/>
        <w:jc w:val="both"/>
        <w:rPr>
          <w:rFonts w:ascii="Bookman Old Style" w:eastAsia="Times New Roman" w:hAnsi="Bookman Old Style" w:cs="Arial"/>
          <w:color w:val="000000"/>
          <w:sz w:val="24"/>
          <w:szCs w:val="24"/>
        </w:rPr>
      </w:pPr>
    </w:p>
    <w:p w14:paraId="16FEF859" w14:textId="77777777" w:rsidR="00A71C1C" w:rsidRDefault="00A71C1C" w:rsidP="007C261D">
      <w:pPr>
        <w:jc w:val="both"/>
        <w:rPr>
          <w:rFonts w:ascii="Bookman Old Style" w:eastAsia="Times New Roman" w:hAnsi="Bookman Old Style" w:cs="Arial"/>
          <w:color w:val="000000"/>
          <w:sz w:val="24"/>
          <w:szCs w:val="24"/>
        </w:rPr>
      </w:pPr>
      <w:r>
        <w:rPr>
          <w:rFonts w:ascii="Bookman Old Style" w:hAnsi="Bookman Old Style"/>
          <w:sz w:val="24"/>
        </w:rPr>
        <w:t>T</w:t>
      </w:r>
      <w:r w:rsidR="001E2AC4" w:rsidRPr="00D21F2C">
        <w:rPr>
          <w:rFonts w:ascii="Bookman Old Style" w:hAnsi="Bookman Old Style"/>
          <w:sz w:val="24"/>
        </w:rPr>
        <w:t xml:space="preserve">he Institute would like to express its concern on the </w:t>
      </w:r>
      <w:r w:rsidR="003766BB" w:rsidRPr="00D21F2C">
        <w:rPr>
          <w:rFonts w:ascii="Bookman Old Style" w:hAnsi="Bookman Old Style"/>
          <w:sz w:val="24"/>
        </w:rPr>
        <w:t>way</w:t>
      </w:r>
      <w:r w:rsidR="001E2AC4" w:rsidRPr="00D21F2C">
        <w:rPr>
          <w:rFonts w:ascii="Bookman Old Style" w:hAnsi="Bookman Old Style"/>
          <w:sz w:val="24"/>
        </w:rPr>
        <w:t xml:space="preserve"> those who have already been cleared are being</w:t>
      </w:r>
      <w:r w:rsidR="003766BB">
        <w:rPr>
          <w:rFonts w:ascii="Bookman Old Style" w:hAnsi="Bookman Old Style"/>
          <w:sz w:val="24"/>
        </w:rPr>
        <w:t xml:space="preserve"> treated</w:t>
      </w:r>
      <w:r w:rsidR="006205E4">
        <w:rPr>
          <w:rFonts w:ascii="Bookman Old Style" w:hAnsi="Bookman Old Style"/>
          <w:sz w:val="24"/>
        </w:rPr>
        <w:t xml:space="preserve"> </w:t>
      </w:r>
      <w:r w:rsidR="001E2AC4" w:rsidRPr="00D21F2C">
        <w:rPr>
          <w:rFonts w:ascii="Bookman Old Style" w:hAnsi="Bookman Old Style"/>
          <w:sz w:val="24"/>
        </w:rPr>
        <w:t xml:space="preserve">by their employers. They are being </w:t>
      </w:r>
      <w:r w:rsidR="003766BB">
        <w:rPr>
          <w:rFonts w:ascii="Bookman Old Style" w:hAnsi="Bookman Old Style"/>
          <w:sz w:val="24"/>
        </w:rPr>
        <w:t xml:space="preserve">treated </w:t>
      </w:r>
      <w:r w:rsidR="001E2AC4" w:rsidRPr="00D21F2C">
        <w:rPr>
          <w:rFonts w:ascii="Bookman Old Style" w:hAnsi="Bookman Old Style"/>
          <w:sz w:val="24"/>
        </w:rPr>
        <w:t xml:space="preserve">as </w:t>
      </w:r>
      <w:r w:rsidR="007C261D" w:rsidRPr="00D21F2C">
        <w:rPr>
          <w:rFonts w:ascii="Bookman Old Style" w:hAnsi="Bookman Old Style"/>
          <w:sz w:val="24"/>
        </w:rPr>
        <w:t>culprits,</w:t>
      </w:r>
      <w:r w:rsidR="001E2AC4" w:rsidRPr="00D21F2C">
        <w:rPr>
          <w:rFonts w:ascii="Bookman Old Style" w:hAnsi="Bookman Old Style"/>
          <w:sz w:val="24"/>
        </w:rPr>
        <w:t xml:space="preserve"> yet they were never found culpable of any </w:t>
      </w:r>
      <w:r w:rsidR="003766BB">
        <w:rPr>
          <w:rFonts w:ascii="Bookman Old Style" w:hAnsi="Bookman Old Style"/>
          <w:sz w:val="24"/>
        </w:rPr>
        <w:t xml:space="preserve">wrong doing. </w:t>
      </w:r>
      <w:r w:rsidRPr="00A71C1C">
        <w:rPr>
          <w:rFonts w:ascii="Bookman Old Style" w:eastAsia="Times New Roman" w:hAnsi="Bookman Old Style" w:cs="Arial"/>
          <w:color w:val="000000"/>
          <w:sz w:val="24"/>
          <w:szCs w:val="24"/>
        </w:rPr>
        <w:t>The process must also navigate away from the pitfalls of personal vendetta and outright witch-hunt. If this process is not insulated from these pitfalls, it can turn into another witch-hunting debacle akin to what transpired in the dark ages in the continental Europe or better still Josef Stalin’s purges in the former Soviet Union.</w:t>
      </w:r>
    </w:p>
    <w:p w14:paraId="28EBBF33" w14:textId="47F86E99" w:rsidR="001E2AC4" w:rsidRDefault="00A71C1C" w:rsidP="007C261D">
      <w:pPr>
        <w:jc w:val="both"/>
        <w:rPr>
          <w:rFonts w:ascii="Bookman Old Style" w:hAnsi="Bookman Old Style"/>
          <w:sz w:val="24"/>
        </w:rPr>
      </w:pPr>
      <w:r>
        <w:rPr>
          <w:rFonts w:ascii="Bookman Old Style" w:hAnsi="Bookman Old Style"/>
          <w:sz w:val="24"/>
        </w:rPr>
        <w:t>We must appreciate and give honor to these officers who endured a tormenting over one hundred days.</w:t>
      </w:r>
      <w:r w:rsidR="006D42F2">
        <w:rPr>
          <w:rFonts w:ascii="Bookman Old Style" w:hAnsi="Bookman Old Style"/>
          <w:sz w:val="24"/>
        </w:rPr>
        <w:t xml:space="preserve"> As much as we respect </w:t>
      </w:r>
      <w:r w:rsidR="008B4A5F">
        <w:rPr>
          <w:rFonts w:ascii="Bookman Old Style" w:hAnsi="Bookman Old Style"/>
          <w:sz w:val="24"/>
        </w:rPr>
        <w:t xml:space="preserve">the right of the employer in this </w:t>
      </w:r>
      <w:r w:rsidR="008B4A5F">
        <w:rPr>
          <w:rFonts w:ascii="Bookman Old Style" w:hAnsi="Bookman Old Style"/>
          <w:sz w:val="24"/>
        </w:rPr>
        <w:lastRenderedPageBreak/>
        <w:t xml:space="preserve">case the government, </w:t>
      </w:r>
      <w:r w:rsidR="00294215">
        <w:rPr>
          <w:rFonts w:ascii="Bookman Old Style" w:hAnsi="Bookman Old Style"/>
          <w:sz w:val="24"/>
        </w:rPr>
        <w:t>these</w:t>
      </w:r>
      <w:r w:rsidR="000012AA">
        <w:rPr>
          <w:rFonts w:ascii="Bookman Old Style" w:hAnsi="Bookman Old Style"/>
          <w:sz w:val="24"/>
        </w:rPr>
        <w:t xml:space="preserve"> officers </w:t>
      </w:r>
      <w:r w:rsidR="003766BB">
        <w:rPr>
          <w:rFonts w:ascii="Bookman Old Style" w:hAnsi="Bookman Old Style"/>
          <w:sz w:val="24"/>
        </w:rPr>
        <w:t>are</w:t>
      </w:r>
      <w:r w:rsidR="001E2AC4" w:rsidRPr="00D21F2C">
        <w:rPr>
          <w:rFonts w:ascii="Bookman Old Style" w:hAnsi="Bookman Old Style"/>
          <w:sz w:val="24"/>
        </w:rPr>
        <w:t xml:space="preserve"> being denied access to </w:t>
      </w:r>
      <w:r w:rsidR="009E064D">
        <w:rPr>
          <w:rFonts w:ascii="Bookman Old Style" w:hAnsi="Bookman Old Style"/>
          <w:sz w:val="24"/>
        </w:rPr>
        <w:t xml:space="preserve">their previous </w:t>
      </w:r>
      <w:r w:rsidR="001E2AC4" w:rsidRPr="00D21F2C">
        <w:rPr>
          <w:rFonts w:ascii="Bookman Old Style" w:hAnsi="Bookman Old Style"/>
          <w:sz w:val="24"/>
        </w:rPr>
        <w:t>offices or being redeployed to unrelated department</w:t>
      </w:r>
      <w:r w:rsidR="009E064D">
        <w:rPr>
          <w:rFonts w:ascii="Bookman Old Style" w:hAnsi="Bookman Old Style"/>
          <w:sz w:val="24"/>
        </w:rPr>
        <w:t>s</w:t>
      </w:r>
      <w:r w:rsidR="001E2AC4" w:rsidRPr="00D21F2C">
        <w:rPr>
          <w:rFonts w:ascii="Bookman Old Style" w:hAnsi="Bookman Old Style"/>
          <w:sz w:val="24"/>
        </w:rPr>
        <w:t xml:space="preserve"> which are not in line with their professional skills and expertise.  </w:t>
      </w:r>
    </w:p>
    <w:p w14:paraId="19EE65F3" w14:textId="77777777" w:rsidR="00A71C1C" w:rsidRDefault="00A71C1C" w:rsidP="007C261D">
      <w:pPr>
        <w:jc w:val="both"/>
        <w:rPr>
          <w:rFonts w:ascii="Bookman Old Style" w:hAnsi="Bookman Old Style"/>
          <w:b/>
          <w:bCs/>
          <w:sz w:val="24"/>
        </w:rPr>
      </w:pPr>
    </w:p>
    <w:p w14:paraId="7712DFCA" w14:textId="324B9DB8" w:rsidR="003766BB" w:rsidRPr="003766BB" w:rsidRDefault="003766BB" w:rsidP="007C261D">
      <w:pPr>
        <w:jc w:val="both"/>
        <w:rPr>
          <w:rFonts w:ascii="Bookman Old Style" w:hAnsi="Bookman Old Style"/>
          <w:b/>
          <w:bCs/>
          <w:sz w:val="24"/>
        </w:rPr>
      </w:pPr>
      <w:r w:rsidRPr="003766BB">
        <w:rPr>
          <w:rFonts w:ascii="Bookman Old Style" w:hAnsi="Bookman Old Style"/>
          <w:b/>
          <w:bCs/>
          <w:sz w:val="24"/>
        </w:rPr>
        <w:t>Appeal to the President</w:t>
      </w:r>
    </w:p>
    <w:p w14:paraId="2A20478A" w14:textId="556F6DA3" w:rsidR="0039038A" w:rsidRPr="0039038A" w:rsidRDefault="001E2AC4" w:rsidP="0039038A">
      <w:pPr>
        <w:jc w:val="both"/>
        <w:rPr>
          <w:rFonts w:ascii="Bookman Old Style" w:hAnsi="Bookman Old Style"/>
          <w:i/>
          <w:sz w:val="24"/>
        </w:rPr>
      </w:pPr>
      <w:r w:rsidRPr="00D21F2C">
        <w:rPr>
          <w:rFonts w:ascii="Bookman Old Style" w:hAnsi="Bookman Old Style"/>
          <w:sz w:val="24"/>
        </w:rPr>
        <w:t xml:space="preserve">The Institute would wish to appeal to </w:t>
      </w:r>
      <w:r w:rsidR="00613DE3">
        <w:rPr>
          <w:rFonts w:ascii="Bookman Old Style" w:hAnsi="Bookman Old Style"/>
          <w:sz w:val="24"/>
        </w:rPr>
        <w:t>Head of Public Service</w:t>
      </w:r>
      <w:r w:rsidRPr="00D21F2C">
        <w:rPr>
          <w:rFonts w:ascii="Bookman Old Style" w:hAnsi="Bookman Old Style"/>
          <w:sz w:val="24"/>
        </w:rPr>
        <w:t xml:space="preserve"> to </w:t>
      </w:r>
      <w:r w:rsidR="00613DE3">
        <w:rPr>
          <w:rFonts w:ascii="Bookman Old Style" w:hAnsi="Bookman Old Style"/>
          <w:sz w:val="24"/>
        </w:rPr>
        <w:t xml:space="preserve">oversee that </w:t>
      </w:r>
      <w:r w:rsidR="003766BB">
        <w:rPr>
          <w:rFonts w:ascii="Bookman Old Style" w:hAnsi="Bookman Old Style"/>
          <w:sz w:val="24"/>
        </w:rPr>
        <w:t>institution</w:t>
      </w:r>
      <w:r w:rsidR="00A71C1C">
        <w:rPr>
          <w:rFonts w:ascii="Bookman Old Style" w:hAnsi="Bookman Old Style"/>
          <w:sz w:val="24"/>
        </w:rPr>
        <w:t>s</w:t>
      </w:r>
      <w:r w:rsidR="003766BB">
        <w:rPr>
          <w:rFonts w:ascii="Bookman Old Style" w:hAnsi="Bookman Old Style"/>
          <w:sz w:val="24"/>
        </w:rPr>
        <w:t xml:space="preserve"> reinstate these officers to their official roles</w:t>
      </w:r>
      <w:r w:rsidR="00A71C1C">
        <w:rPr>
          <w:rFonts w:ascii="Bookman Old Style" w:hAnsi="Bookman Old Style"/>
          <w:sz w:val="24"/>
        </w:rPr>
        <w:t xml:space="preserve"> or deploy the officers to the matching roles</w:t>
      </w:r>
      <w:r w:rsidR="003766BB">
        <w:rPr>
          <w:rFonts w:ascii="Bookman Old Style" w:hAnsi="Bookman Old Style"/>
          <w:sz w:val="24"/>
        </w:rPr>
        <w:t xml:space="preserve">. The </w:t>
      </w:r>
      <w:r w:rsidRPr="00D21F2C">
        <w:rPr>
          <w:rFonts w:ascii="Bookman Old Style" w:hAnsi="Bookman Old Style"/>
          <w:sz w:val="24"/>
        </w:rPr>
        <w:t>ministries and state corporations</w:t>
      </w:r>
      <w:r w:rsidR="003766BB">
        <w:rPr>
          <w:rFonts w:ascii="Bookman Old Style" w:hAnsi="Bookman Old Style"/>
          <w:sz w:val="24"/>
        </w:rPr>
        <w:t xml:space="preserve"> concerned should</w:t>
      </w:r>
      <w:r w:rsidRPr="00D21F2C">
        <w:rPr>
          <w:rFonts w:ascii="Bookman Old Style" w:hAnsi="Bookman Old Style"/>
          <w:sz w:val="24"/>
        </w:rPr>
        <w:t xml:space="preserve"> adhere to the dictates of the constitution</w:t>
      </w:r>
      <w:r w:rsidR="003766BB">
        <w:rPr>
          <w:rFonts w:ascii="Bookman Old Style" w:hAnsi="Bookman Old Style"/>
          <w:sz w:val="24"/>
        </w:rPr>
        <w:t xml:space="preserve">alism and all prevailing labour laws and regulations. It will be unwise to pass judgement on these officers who have been subjected to this rigorous process and found fit to hold office. They should not be </w:t>
      </w:r>
      <w:r w:rsidR="0039038A">
        <w:rPr>
          <w:rFonts w:ascii="Bookman Old Style" w:hAnsi="Bookman Old Style"/>
          <w:sz w:val="24"/>
        </w:rPr>
        <w:t>subjected</w:t>
      </w:r>
      <w:r w:rsidR="003766BB">
        <w:rPr>
          <w:rFonts w:ascii="Bookman Old Style" w:hAnsi="Bookman Old Style"/>
          <w:sz w:val="24"/>
        </w:rPr>
        <w:t xml:space="preserve"> to ridicule and humiliation. </w:t>
      </w:r>
      <w:r w:rsidR="00A97BC9" w:rsidRPr="00D21F2C">
        <w:rPr>
          <w:rFonts w:ascii="Bookman Old Style" w:hAnsi="Bookman Old Style"/>
          <w:sz w:val="24"/>
        </w:rPr>
        <w:t xml:space="preserve">In criminal law, Blackstone’s ratio holds that, </w:t>
      </w:r>
      <w:r w:rsidR="00A97BC9" w:rsidRPr="0054432C">
        <w:rPr>
          <w:rFonts w:ascii="Bookman Old Style" w:hAnsi="Bookman Old Style"/>
          <w:i/>
          <w:sz w:val="24"/>
        </w:rPr>
        <w:t xml:space="preserve">“It is better to let a guilty man go free than to let an innocent man go </w:t>
      </w:r>
      <w:r w:rsidR="0039038A" w:rsidRPr="0054432C">
        <w:rPr>
          <w:rFonts w:ascii="Bookman Old Style" w:hAnsi="Bookman Old Style"/>
          <w:i/>
          <w:sz w:val="24"/>
        </w:rPr>
        <w:t>to</w:t>
      </w:r>
      <w:r w:rsidR="0039038A">
        <w:rPr>
          <w:rFonts w:ascii="Bookman Old Style" w:hAnsi="Bookman Old Style"/>
          <w:i/>
          <w:sz w:val="24"/>
        </w:rPr>
        <w:t xml:space="preserve"> </w:t>
      </w:r>
      <w:r w:rsidR="0039038A" w:rsidRPr="0054432C">
        <w:rPr>
          <w:rFonts w:ascii="Bookman Old Style" w:hAnsi="Bookman Old Style"/>
          <w:i/>
          <w:sz w:val="24"/>
        </w:rPr>
        <w:t>jail</w:t>
      </w:r>
      <w:r w:rsidR="0039038A">
        <w:rPr>
          <w:rFonts w:ascii="Bookman Old Style" w:hAnsi="Bookman Old Style"/>
          <w:i/>
          <w:sz w:val="24"/>
        </w:rPr>
        <w:t>.</w:t>
      </w:r>
      <w:r w:rsidR="00A97BC9" w:rsidRPr="0054432C">
        <w:rPr>
          <w:rFonts w:ascii="Bookman Old Style" w:hAnsi="Bookman Old Style"/>
          <w:i/>
          <w:sz w:val="24"/>
        </w:rPr>
        <w:t>”</w:t>
      </w:r>
    </w:p>
    <w:p w14:paraId="3365360D" w14:textId="77777777" w:rsidR="0039038A" w:rsidRDefault="00A97BC9" w:rsidP="0039038A">
      <w:pPr>
        <w:jc w:val="both"/>
        <w:rPr>
          <w:rFonts w:ascii="Bookman Old Style" w:hAnsi="Bookman Old Style"/>
          <w:sz w:val="24"/>
        </w:rPr>
      </w:pPr>
      <w:r w:rsidRPr="00D21F2C">
        <w:rPr>
          <w:rFonts w:ascii="Bookman Old Style" w:hAnsi="Bookman Old Style"/>
          <w:sz w:val="24"/>
        </w:rPr>
        <w:t xml:space="preserve">Therefore, professional accountants who have been cleared should be </w:t>
      </w:r>
      <w:r w:rsidR="007C261D" w:rsidRPr="00D21F2C">
        <w:rPr>
          <w:rFonts w:ascii="Bookman Old Style" w:hAnsi="Bookman Old Style"/>
          <w:sz w:val="24"/>
        </w:rPr>
        <w:t>left</w:t>
      </w:r>
      <w:r w:rsidRPr="00D21F2C">
        <w:rPr>
          <w:rFonts w:ascii="Bookman Old Style" w:hAnsi="Bookman Old Style"/>
          <w:sz w:val="24"/>
        </w:rPr>
        <w:t xml:space="preserve"> to resume their professional services without any form of hindrances and intimidation. </w:t>
      </w:r>
    </w:p>
    <w:p w14:paraId="4CD75E0C" w14:textId="77777777" w:rsidR="0039038A" w:rsidRDefault="0039038A" w:rsidP="0039038A">
      <w:pPr>
        <w:jc w:val="both"/>
        <w:rPr>
          <w:rFonts w:ascii="Bookman Old Style" w:hAnsi="Bookman Old Style"/>
          <w:sz w:val="24"/>
        </w:rPr>
      </w:pPr>
    </w:p>
    <w:p w14:paraId="7D3FDD94" w14:textId="77777777" w:rsidR="0039038A" w:rsidRPr="0039038A" w:rsidRDefault="0039038A" w:rsidP="0039038A">
      <w:pPr>
        <w:jc w:val="both"/>
        <w:rPr>
          <w:rFonts w:ascii="Bookman Old Style" w:hAnsi="Bookman Old Style"/>
          <w:b/>
          <w:bCs/>
          <w:sz w:val="24"/>
        </w:rPr>
      </w:pPr>
      <w:r w:rsidRPr="0039038A">
        <w:rPr>
          <w:rFonts w:ascii="Bookman Old Style" w:hAnsi="Bookman Old Style"/>
          <w:b/>
          <w:bCs/>
          <w:sz w:val="24"/>
        </w:rPr>
        <w:t>Conclusion</w:t>
      </w:r>
    </w:p>
    <w:p w14:paraId="16247433" w14:textId="77777777" w:rsidR="00A97BC9" w:rsidRDefault="00A97BC9" w:rsidP="0039038A">
      <w:pPr>
        <w:jc w:val="both"/>
        <w:rPr>
          <w:rFonts w:ascii="Bookman Old Style" w:hAnsi="Bookman Old Style"/>
          <w:sz w:val="24"/>
        </w:rPr>
      </w:pPr>
      <w:r w:rsidRPr="00D21F2C">
        <w:rPr>
          <w:rFonts w:ascii="Bookman Old Style" w:hAnsi="Bookman Old Style"/>
          <w:sz w:val="24"/>
        </w:rPr>
        <w:t xml:space="preserve">At the same time, the Institute would like to reiterate its commitment </w:t>
      </w:r>
      <w:r w:rsidR="0039038A">
        <w:rPr>
          <w:rFonts w:ascii="Bookman Old Style" w:hAnsi="Bookman Old Style"/>
          <w:sz w:val="24"/>
        </w:rPr>
        <w:t>in</w:t>
      </w:r>
      <w:r w:rsidRPr="00D21F2C">
        <w:rPr>
          <w:rFonts w:ascii="Bookman Old Style" w:hAnsi="Bookman Old Style"/>
          <w:sz w:val="24"/>
        </w:rPr>
        <w:t xml:space="preserve"> </w:t>
      </w:r>
      <w:r w:rsidR="0039038A">
        <w:rPr>
          <w:rFonts w:ascii="Bookman Old Style" w:hAnsi="Bookman Old Style"/>
          <w:sz w:val="24"/>
        </w:rPr>
        <w:t>enforcing professional codes among its members. In this regard,</w:t>
      </w:r>
      <w:r w:rsidR="007C261D" w:rsidRPr="00D21F2C">
        <w:rPr>
          <w:rFonts w:ascii="Bookman Old Style" w:hAnsi="Bookman Old Style"/>
          <w:sz w:val="24"/>
        </w:rPr>
        <w:t xml:space="preserve"> </w:t>
      </w:r>
      <w:r w:rsidR="0039038A">
        <w:rPr>
          <w:rFonts w:ascii="Bookman Old Style" w:hAnsi="Bookman Old Style"/>
          <w:sz w:val="24"/>
        </w:rPr>
        <w:t>w</w:t>
      </w:r>
      <w:r w:rsidR="007C261D" w:rsidRPr="00D21F2C">
        <w:rPr>
          <w:rFonts w:ascii="Bookman Old Style" w:hAnsi="Bookman Old Style"/>
          <w:sz w:val="24"/>
        </w:rPr>
        <w:t xml:space="preserve">e request the concerned parties to </w:t>
      </w:r>
      <w:r w:rsidR="0039038A">
        <w:rPr>
          <w:rFonts w:ascii="Bookman Old Style" w:hAnsi="Bookman Old Style"/>
          <w:sz w:val="24"/>
        </w:rPr>
        <w:t>provide us</w:t>
      </w:r>
      <w:r w:rsidR="007C261D" w:rsidRPr="00D21F2C">
        <w:rPr>
          <w:rFonts w:ascii="Bookman Old Style" w:hAnsi="Bookman Old Style"/>
          <w:sz w:val="24"/>
        </w:rPr>
        <w:t xml:space="preserve"> with details</w:t>
      </w:r>
      <w:r w:rsidR="0039038A">
        <w:rPr>
          <w:rFonts w:ascii="Bookman Old Style" w:hAnsi="Bookman Old Style"/>
          <w:sz w:val="24"/>
        </w:rPr>
        <w:t xml:space="preserve"> of </w:t>
      </w:r>
      <w:r w:rsidR="007C261D" w:rsidRPr="00D21F2C">
        <w:rPr>
          <w:rFonts w:ascii="Bookman Old Style" w:hAnsi="Bookman Old Style"/>
          <w:sz w:val="24"/>
        </w:rPr>
        <w:t>officers</w:t>
      </w:r>
      <w:r w:rsidR="0039038A">
        <w:rPr>
          <w:rFonts w:ascii="Bookman Old Style" w:hAnsi="Bookman Old Style"/>
          <w:sz w:val="24"/>
        </w:rPr>
        <w:t xml:space="preserve"> who may have been found liable </w:t>
      </w:r>
      <w:r w:rsidR="0039038A" w:rsidRPr="00D21F2C">
        <w:rPr>
          <w:rFonts w:ascii="Bookman Old Style" w:hAnsi="Bookman Old Style"/>
          <w:sz w:val="24"/>
        </w:rPr>
        <w:t>for</w:t>
      </w:r>
      <w:r w:rsidR="007C261D" w:rsidRPr="00D21F2C">
        <w:rPr>
          <w:rFonts w:ascii="Bookman Old Style" w:hAnsi="Bookman Old Style"/>
          <w:sz w:val="24"/>
        </w:rPr>
        <w:t xml:space="preserve"> </w:t>
      </w:r>
      <w:r w:rsidR="0039038A">
        <w:rPr>
          <w:rFonts w:ascii="Bookman Old Style" w:hAnsi="Bookman Old Style"/>
          <w:sz w:val="24"/>
        </w:rPr>
        <w:t>Institute</w:t>
      </w:r>
      <w:r w:rsidR="007C261D" w:rsidRPr="00D21F2C">
        <w:rPr>
          <w:rFonts w:ascii="Bookman Old Style" w:hAnsi="Bookman Old Style"/>
          <w:sz w:val="24"/>
        </w:rPr>
        <w:t xml:space="preserve"> to embark on </w:t>
      </w:r>
      <w:r w:rsidR="0039038A">
        <w:rPr>
          <w:rFonts w:ascii="Bookman Old Style" w:hAnsi="Bookman Old Style"/>
          <w:sz w:val="24"/>
        </w:rPr>
        <w:t xml:space="preserve">our </w:t>
      </w:r>
      <w:r w:rsidR="007C261D" w:rsidRPr="00D21F2C">
        <w:rPr>
          <w:rFonts w:ascii="Bookman Old Style" w:hAnsi="Bookman Old Style"/>
          <w:sz w:val="24"/>
        </w:rPr>
        <w:t xml:space="preserve">internal disciplinary mechanisms. </w:t>
      </w:r>
    </w:p>
    <w:p w14:paraId="0F8A7EB4" w14:textId="77777777" w:rsidR="0039038A" w:rsidRDefault="0039038A" w:rsidP="0039038A">
      <w:pPr>
        <w:jc w:val="both"/>
        <w:rPr>
          <w:rFonts w:ascii="Bookman Old Style" w:hAnsi="Bookman Old Style"/>
          <w:sz w:val="24"/>
        </w:rPr>
      </w:pPr>
    </w:p>
    <w:p w14:paraId="4F2B7F61" w14:textId="77777777" w:rsidR="0039038A" w:rsidRPr="0039038A" w:rsidRDefault="0039038A" w:rsidP="0039038A">
      <w:pPr>
        <w:spacing w:after="0" w:line="240" w:lineRule="auto"/>
        <w:jc w:val="both"/>
        <w:rPr>
          <w:rFonts w:ascii="Bookman Old Style" w:hAnsi="Bookman Old Style"/>
          <w:b/>
          <w:bCs/>
          <w:sz w:val="24"/>
        </w:rPr>
      </w:pPr>
      <w:r w:rsidRPr="0039038A">
        <w:rPr>
          <w:rFonts w:ascii="Bookman Old Style" w:hAnsi="Bookman Old Style"/>
          <w:b/>
          <w:bCs/>
          <w:sz w:val="24"/>
        </w:rPr>
        <w:t>CPA Edwin Makori</w:t>
      </w:r>
    </w:p>
    <w:p w14:paraId="52C28AB9" w14:textId="77777777" w:rsidR="0039038A" w:rsidRPr="0039038A" w:rsidRDefault="0039038A" w:rsidP="0039038A">
      <w:pPr>
        <w:spacing w:after="0" w:line="240" w:lineRule="auto"/>
        <w:jc w:val="both"/>
        <w:rPr>
          <w:rFonts w:ascii="Bookman Old Style" w:hAnsi="Bookman Old Style"/>
          <w:b/>
          <w:bCs/>
          <w:sz w:val="24"/>
        </w:rPr>
      </w:pPr>
      <w:r w:rsidRPr="0039038A">
        <w:rPr>
          <w:rFonts w:ascii="Bookman Old Style" w:hAnsi="Bookman Old Style"/>
          <w:b/>
          <w:bCs/>
          <w:sz w:val="24"/>
        </w:rPr>
        <w:t>Chief Executive Officer</w:t>
      </w:r>
    </w:p>
    <w:sectPr w:rsidR="0039038A" w:rsidRPr="003903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9023" w14:textId="77777777" w:rsidR="00A6394C" w:rsidRDefault="00A6394C" w:rsidP="007C261D">
      <w:pPr>
        <w:spacing w:after="0" w:line="240" w:lineRule="auto"/>
      </w:pPr>
      <w:r>
        <w:separator/>
      </w:r>
    </w:p>
  </w:endnote>
  <w:endnote w:type="continuationSeparator" w:id="0">
    <w:p w14:paraId="7BBC25B5" w14:textId="77777777" w:rsidR="00A6394C" w:rsidRDefault="00A6394C" w:rsidP="007C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E690" w14:textId="77777777" w:rsidR="00BE5EF2" w:rsidRPr="00BE5EF2" w:rsidRDefault="00BE5EF2" w:rsidP="00D21F2C">
    <w:pPr>
      <w:pStyle w:val="Footer"/>
      <w:jc w:val="center"/>
      <w:rPr>
        <w:color w:val="CC9900"/>
      </w:rPr>
    </w:pPr>
    <w:r w:rsidRPr="00BE5EF2">
      <w:rPr>
        <w:color w:val="CC9900"/>
      </w:rPr>
      <w:t>The Institute of Certified Public Accountants of Kenya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8A8D" w14:textId="77777777" w:rsidR="00A6394C" w:rsidRDefault="00A6394C" w:rsidP="007C261D">
      <w:pPr>
        <w:spacing w:after="0" w:line="240" w:lineRule="auto"/>
      </w:pPr>
      <w:r>
        <w:separator/>
      </w:r>
    </w:p>
  </w:footnote>
  <w:footnote w:type="continuationSeparator" w:id="0">
    <w:p w14:paraId="1A6AA8A2" w14:textId="77777777" w:rsidR="00A6394C" w:rsidRDefault="00A6394C" w:rsidP="007C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B6EC" w14:textId="77777777" w:rsidR="007C261D" w:rsidRDefault="007C261D" w:rsidP="007C261D">
    <w:pPr>
      <w:pStyle w:val="Header"/>
      <w:jc w:val="center"/>
    </w:pPr>
    <w:r w:rsidRPr="00326EE9">
      <w:rPr>
        <w:rFonts w:ascii="Bookman Old Style" w:hAnsi="Bookman Old Style"/>
        <w:noProof/>
        <w:sz w:val="24"/>
        <w:szCs w:val="24"/>
      </w:rPr>
      <w:drawing>
        <wp:inline distT="0" distB="0" distL="0" distR="0" wp14:anchorId="163275CD" wp14:editId="28DE0347">
          <wp:extent cx="1475105" cy="991235"/>
          <wp:effectExtent l="0" t="0" r="0" b="0"/>
          <wp:docPr id="1" name="Picture 1" descr="UPHOLD-300x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OLD-300x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91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0CE"/>
    <w:multiLevelType w:val="hybridMultilevel"/>
    <w:tmpl w:val="3572A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E60D0"/>
    <w:multiLevelType w:val="hybridMultilevel"/>
    <w:tmpl w:val="C34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13"/>
    <w:rsid w:val="000012AA"/>
    <w:rsid w:val="000A3B18"/>
    <w:rsid w:val="000C0D03"/>
    <w:rsid w:val="000D346F"/>
    <w:rsid w:val="001D3498"/>
    <w:rsid w:val="001E2AC4"/>
    <w:rsid w:val="002105FD"/>
    <w:rsid w:val="00294215"/>
    <w:rsid w:val="003766BB"/>
    <w:rsid w:val="0039038A"/>
    <w:rsid w:val="005025F3"/>
    <w:rsid w:val="0054432C"/>
    <w:rsid w:val="00613DE3"/>
    <w:rsid w:val="006205E4"/>
    <w:rsid w:val="006D42F2"/>
    <w:rsid w:val="00743EAC"/>
    <w:rsid w:val="00771743"/>
    <w:rsid w:val="007C261D"/>
    <w:rsid w:val="007F3992"/>
    <w:rsid w:val="007F5FA3"/>
    <w:rsid w:val="008544BA"/>
    <w:rsid w:val="008B4A5F"/>
    <w:rsid w:val="009E064D"/>
    <w:rsid w:val="00A4210D"/>
    <w:rsid w:val="00A6394C"/>
    <w:rsid w:val="00A71C1C"/>
    <w:rsid w:val="00A97BC9"/>
    <w:rsid w:val="00B425FB"/>
    <w:rsid w:val="00B50A23"/>
    <w:rsid w:val="00BE5EF2"/>
    <w:rsid w:val="00C0453C"/>
    <w:rsid w:val="00CA5F13"/>
    <w:rsid w:val="00CB3DC1"/>
    <w:rsid w:val="00D21F2C"/>
    <w:rsid w:val="00D87B1B"/>
    <w:rsid w:val="00E472D0"/>
    <w:rsid w:val="00F744F1"/>
    <w:rsid w:val="00FA1268"/>
    <w:rsid w:val="00FB48C5"/>
    <w:rsid w:val="00FB5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2646"/>
  <w15:chartTrackingRefBased/>
  <w15:docId w15:val="{F543EC07-14BD-4F8E-96CE-CBC393B2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C4"/>
    <w:pPr>
      <w:ind w:left="720"/>
      <w:contextualSpacing/>
    </w:pPr>
  </w:style>
  <w:style w:type="paragraph" w:styleId="Header">
    <w:name w:val="header"/>
    <w:basedOn w:val="Normal"/>
    <w:link w:val="HeaderChar"/>
    <w:uiPriority w:val="99"/>
    <w:unhideWhenUsed/>
    <w:rsid w:val="007C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61D"/>
  </w:style>
  <w:style w:type="paragraph" w:styleId="Footer">
    <w:name w:val="footer"/>
    <w:basedOn w:val="Normal"/>
    <w:link w:val="FooterChar"/>
    <w:uiPriority w:val="99"/>
    <w:unhideWhenUsed/>
    <w:rsid w:val="007C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isiye</dc:creator>
  <cp:keywords/>
  <dc:description/>
  <cp:lastModifiedBy>CPA Edwin Makori</cp:lastModifiedBy>
  <cp:revision>2</cp:revision>
  <dcterms:created xsi:type="dcterms:W3CDTF">2018-12-14T07:06:00Z</dcterms:created>
  <dcterms:modified xsi:type="dcterms:W3CDTF">2018-12-14T07:06:00Z</dcterms:modified>
</cp:coreProperties>
</file>