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D372" w14:textId="1E3F2717" w:rsidR="007F4E96" w:rsidRDefault="007F4E96" w:rsidP="007F4E96">
      <w:pPr>
        <w:spacing w:after="0" w:line="240" w:lineRule="auto"/>
        <w:jc w:val="center"/>
        <w:rPr>
          <w:rFonts w:ascii="Goudy Old Style" w:hAnsi="Goudy Old Style"/>
          <w:b/>
          <w:lang w:val="en-US"/>
        </w:rPr>
      </w:pPr>
      <w:r>
        <w:rPr>
          <w:rFonts w:ascii="Goudy Old Style" w:hAnsi="Goudy Old Style"/>
          <w:b/>
          <w:lang w:val="en-US"/>
        </w:rPr>
        <w:t>INSTITUTE OF CERTIFIED PUBLIC ACCOUNTANTS OF KENYA</w:t>
      </w:r>
    </w:p>
    <w:p w14:paraId="77CB6895" w14:textId="0D4DDB20" w:rsidR="007F4E96" w:rsidRDefault="007F4E96" w:rsidP="007F4E96">
      <w:pPr>
        <w:spacing w:after="0" w:line="240" w:lineRule="auto"/>
        <w:jc w:val="center"/>
        <w:rPr>
          <w:rFonts w:ascii="Goudy Old Style" w:hAnsi="Goudy Old Style"/>
          <w:b/>
          <w:lang w:val="en-US"/>
        </w:rPr>
      </w:pPr>
      <w:r>
        <w:rPr>
          <w:rFonts w:ascii="Goudy Old Style" w:hAnsi="Goudy Old Style"/>
          <w:b/>
          <w:lang w:val="en-US"/>
        </w:rPr>
        <w:t>INTERNAL AUDIT MASTER CLASS</w:t>
      </w:r>
    </w:p>
    <w:p w14:paraId="7EDC13F1" w14:textId="16D46CE6" w:rsidR="007F4E96" w:rsidRDefault="007F4E96" w:rsidP="007F4E96">
      <w:pPr>
        <w:spacing w:after="0" w:line="240" w:lineRule="auto"/>
        <w:jc w:val="center"/>
        <w:rPr>
          <w:rFonts w:ascii="Goudy Old Style" w:hAnsi="Goudy Old Style"/>
          <w:b/>
          <w:lang w:val="en-US"/>
        </w:rPr>
      </w:pPr>
      <w:r>
        <w:rPr>
          <w:rFonts w:ascii="Goudy Old Style" w:hAnsi="Goudy Old Style"/>
          <w:b/>
          <w:lang w:val="en-US"/>
        </w:rPr>
        <w:t>CASE STUDY</w:t>
      </w:r>
    </w:p>
    <w:p w14:paraId="6E626A66" w14:textId="77777777" w:rsidR="007F4E96" w:rsidRDefault="007F4E96" w:rsidP="007F4E96">
      <w:pPr>
        <w:spacing w:after="0" w:line="240" w:lineRule="auto"/>
        <w:jc w:val="center"/>
        <w:rPr>
          <w:rFonts w:ascii="Goudy Old Style" w:hAnsi="Goudy Old Style"/>
          <w:b/>
          <w:lang w:val="en-US"/>
        </w:rPr>
      </w:pPr>
    </w:p>
    <w:p w14:paraId="57C37BEC" w14:textId="1ECEC065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 xml:space="preserve">2001 – The Central Bank of Kenya demands details on source of USD 25 million transferred from </w:t>
      </w:r>
      <w:proofErr w:type="spellStart"/>
      <w:r w:rsidRPr="007F4E96">
        <w:rPr>
          <w:rFonts w:ascii="Candara" w:hAnsi="Candara"/>
        </w:rPr>
        <w:t>Liechtestein</w:t>
      </w:r>
      <w:proofErr w:type="spellEnd"/>
      <w:r w:rsidRPr="007F4E96">
        <w:rPr>
          <w:rFonts w:ascii="Candara" w:hAnsi="Candara"/>
        </w:rPr>
        <w:t xml:space="preserve"> to a local bank – Bank X. The money is withdrawn</w:t>
      </w:r>
      <w:r w:rsidR="00CE5AC0">
        <w:rPr>
          <w:rFonts w:ascii="Candara" w:hAnsi="Candara"/>
        </w:rPr>
        <w:t xml:space="preserve"> after a court gives temporary reprieve after ruling that there was no such offence as money laundering under Kenya’s statutes back then.</w:t>
      </w:r>
    </w:p>
    <w:p w14:paraId="0175EE38" w14:textId="77777777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 xml:space="preserve">2004 – An internal auditor at Bank X blows the whistle on an alleged US$ 573 </w:t>
      </w:r>
      <w:proofErr w:type="gramStart"/>
      <w:r w:rsidRPr="007F4E96">
        <w:rPr>
          <w:rFonts w:ascii="Candara" w:hAnsi="Candara"/>
        </w:rPr>
        <w:t>million  tax</w:t>
      </w:r>
      <w:proofErr w:type="gramEnd"/>
      <w:r w:rsidRPr="007F4E96">
        <w:rPr>
          <w:rFonts w:ascii="Candara" w:hAnsi="Candara"/>
        </w:rPr>
        <w:t xml:space="preserve"> evasion scheme involving 85 accounts held at the bank. He names companies A, B, </w:t>
      </w:r>
      <w:proofErr w:type="gramStart"/>
      <w:r w:rsidRPr="007F4E96">
        <w:rPr>
          <w:rFonts w:ascii="Candara" w:hAnsi="Candara"/>
        </w:rPr>
        <w:t>C,D</w:t>
      </w:r>
      <w:proofErr w:type="gramEnd"/>
      <w:r w:rsidRPr="007F4E96">
        <w:rPr>
          <w:rFonts w:ascii="Candara" w:hAnsi="Candara"/>
        </w:rPr>
        <w:t>, E, F, G, H as participants in the scheme.</w:t>
      </w:r>
    </w:p>
    <w:p w14:paraId="244099E3" w14:textId="77777777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 xml:space="preserve">2006 - Shadow finance minister, Billow </w:t>
      </w:r>
      <w:proofErr w:type="spellStart"/>
      <w:r w:rsidRPr="007F4E96">
        <w:rPr>
          <w:rFonts w:ascii="Candara" w:hAnsi="Candara"/>
        </w:rPr>
        <w:t>Kerrow</w:t>
      </w:r>
      <w:proofErr w:type="spellEnd"/>
      <w:r w:rsidRPr="007F4E96">
        <w:rPr>
          <w:rFonts w:ascii="Candara" w:hAnsi="Candara"/>
        </w:rPr>
        <w:t xml:space="preserve">, presents documents in Parliament alleging blatant and widespread tax evasion by a net of companies over a period of six years. He links bank </w:t>
      </w:r>
      <w:proofErr w:type="gramStart"/>
      <w:r w:rsidRPr="007F4E96">
        <w:rPr>
          <w:rFonts w:ascii="Candara" w:hAnsi="Candara"/>
        </w:rPr>
        <w:t>X  and</w:t>
      </w:r>
      <w:proofErr w:type="gramEnd"/>
      <w:r w:rsidRPr="007F4E96">
        <w:rPr>
          <w:rFonts w:ascii="Candara" w:hAnsi="Candara"/>
        </w:rPr>
        <w:t xml:space="preserve"> 8 companies to the tax evasion scheme.</w:t>
      </w:r>
    </w:p>
    <w:p w14:paraId="5D5C4E24" w14:textId="77777777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>2006 – CBK places Bank X under statutory management.</w:t>
      </w:r>
    </w:p>
    <w:p w14:paraId="392E94A8" w14:textId="77777777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 xml:space="preserve">2009 – Company E, a petroleum importer implodes under a KES 7.6 billion scandal </w:t>
      </w:r>
    </w:p>
    <w:p w14:paraId="4B09BD75" w14:textId="77777777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>2018 – Companies A and B are placed under administration – owe KES 30 billion (KES 18 b - suppliers, KES 4 b –commercial paper, KES 8 b to banks)</w:t>
      </w:r>
    </w:p>
    <w:p w14:paraId="4FB615D5" w14:textId="3F7F2F73" w:rsidR="007F4E96" w:rsidRPr="007F4E96" w:rsidRDefault="007F4E96" w:rsidP="007F4E96">
      <w:pPr>
        <w:rPr>
          <w:rFonts w:ascii="Candara" w:hAnsi="Candara"/>
        </w:rPr>
      </w:pPr>
      <w:r w:rsidRPr="007F4E96">
        <w:rPr>
          <w:rFonts w:ascii="Candara" w:hAnsi="Candara"/>
        </w:rPr>
        <w:t>2020 – Company D is placed in receivership by creditors – owes suppl</w:t>
      </w:r>
      <w:r w:rsidR="00CE5AC0">
        <w:rPr>
          <w:rFonts w:ascii="Candara" w:hAnsi="Candara"/>
        </w:rPr>
        <w:t>i</w:t>
      </w:r>
      <w:r w:rsidRPr="007F4E96">
        <w:rPr>
          <w:rFonts w:ascii="Candara" w:hAnsi="Candara"/>
        </w:rPr>
        <w:t>ers KES 6.2 b</w:t>
      </w:r>
      <w:r w:rsidR="00CE5AC0">
        <w:rPr>
          <w:rFonts w:ascii="Candara" w:hAnsi="Candara"/>
        </w:rPr>
        <w:t>.</w:t>
      </w:r>
    </w:p>
    <w:p w14:paraId="09957B5D" w14:textId="3E87BFEC" w:rsidR="008C4BA5" w:rsidRDefault="008C4BA5">
      <w:pPr>
        <w:rPr>
          <w:rFonts w:ascii="Candara" w:hAnsi="Candara"/>
        </w:rPr>
      </w:pPr>
    </w:p>
    <w:p w14:paraId="78DAA702" w14:textId="7745F59A" w:rsidR="00CE5AC0" w:rsidRDefault="00CE5AC0">
      <w:pPr>
        <w:rPr>
          <w:rFonts w:ascii="Candara" w:hAnsi="Candara"/>
        </w:rPr>
      </w:pPr>
    </w:p>
    <w:p w14:paraId="51EC1B24" w14:textId="02A43A54" w:rsidR="00CE5AC0" w:rsidRDefault="00CE5AC0">
      <w:pPr>
        <w:rPr>
          <w:rFonts w:ascii="Candara" w:hAnsi="Candara"/>
        </w:rPr>
      </w:pPr>
      <w:r>
        <w:rPr>
          <w:rFonts w:ascii="Candara" w:hAnsi="Candara"/>
        </w:rPr>
        <w:t>Questions</w:t>
      </w:r>
    </w:p>
    <w:p w14:paraId="715E638E" w14:textId="06F04E88" w:rsidR="00CE5AC0" w:rsidRDefault="00CE5AC0" w:rsidP="00CE5AC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With reference to Bank X’s auditor, please identify possible audit governance weaknesses that may have encouraged whistle blowing rather than working through the company’s structures.</w:t>
      </w:r>
    </w:p>
    <w:p w14:paraId="4C016723" w14:textId="751F0AB5" w:rsidR="00CE5AC0" w:rsidRPr="00CE5AC0" w:rsidRDefault="00CE5AC0" w:rsidP="00CE5AC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Identify internal and external stakeholders affected by the governance failures in bank X. What would have been the value of internal audit to each of the stakeholders.</w:t>
      </w:r>
    </w:p>
    <w:sectPr w:rsidR="00CE5AC0" w:rsidRPr="00CE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2AE7" w14:textId="77777777" w:rsidR="00A77A0B" w:rsidRDefault="00A77A0B" w:rsidP="007F4E96">
      <w:pPr>
        <w:spacing w:after="0" w:line="240" w:lineRule="auto"/>
      </w:pPr>
      <w:r>
        <w:separator/>
      </w:r>
    </w:p>
  </w:endnote>
  <w:endnote w:type="continuationSeparator" w:id="0">
    <w:p w14:paraId="5D3B44D8" w14:textId="77777777" w:rsidR="00A77A0B" w:rsidRDefault="00A77A0B" w:rsidP="007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436B" w14:textId="77777777" w:rsidR="00A77A0B" w:rsidRDefault="00A77A0B" w:rsidP="007F4E96">
      <w:pPr>
        <w:spacing w:after="0" w:line="240" w:lineRule="auto"/>
      </w:pPr>
      <w:r>
        <w:separator/>
      </w:r>
    </w:p>
  </w:footnote>
  <w:footnote w:type="continuationSeparator" w:id="0">
    <w:p w14:paraId="04426201" w14:textId="77777777" w:rsidR="00A77A0B" w:rsidRDefault="00A77A0B" w:rsidP="007F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DD0"/>
    <w:multiLevelType w:val="hybridMultilevel"/>
    <w:tmpl w:val="737A9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96"/>
    <w:rsid w:val="007F4E96"/>
    <w:rsid w:val="008C4BA5"/>
    <w:rsid w:val="00A77A0B"/>
    <w:rsid w:val="00CE5AC0"/>
    <w:rsid w:val="00D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86FA"/>
  <w15:chartTrackingRefBased/>
  <w15:docId w15:val="{4DE190C5-1794-45ED-8F6B-A4B95E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96"/>
  </w:style>
  <w:style w:type="paragraph" w:styleId="Footer">
    <w:name w:val="footer"/>
    <w:basedOn w:val="Normal"/>
    <w:link w:val="FooterChar"/>
    <w:uiPriority w:val="99"/>
    <w:unhideWhenUsed/>
    <w:rsid w:val="007F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96"/>
  </w:style>
  <w:style w:type="paragraph" w:styleId="ListParagraph">
    <w:name w:val="List Paragraph"/>
    <w:basedOn w:val="Normal"/>
    <w:uiPriority w:val="34"/>
    <w:qFormat/>
    <w:rsid w:val="00CE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M. Kaviti</dc:creator>
  <cp:keywords/>
  <dc:description/>
  <cp:lastModifiedBy>Ira M. Kaviti</cp:lastModifiedBy>
  <cp:revision>1</cp:revision>
  <dcterms:created xsi:type="dcterms:W3CDTF">2021-04-26T05:25:00Z</dcterms:created>
  <dcterms:modified xsi:type="dcterms:W3CDTF">2021-04-26T06:34:00Z</dcterms:modified>
</cp:coreProperties>
</file>